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7" w:rsidRDefault="00B9550C">
      <w:pPr>
        <w:spacing w:after="0" w:line="240" w:lineRule="auto"/>
        <w:ind w:left="-283" w:right="-170"/>
        <w:jc w:val="center"/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КОММЕРЧЕСКОЕ ПРЕДЛОЖЕНИЕ ПО ОБСЛУЖИВАНИЮ И РЕМОНТУ АВТОТРАНСПОРТА</w:t>
      </w:r>
    </w:p>
    <w:p w:rsidR="00C57E17" w:rsidRDefault="00C57E17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57E17" w:rsidRDefault="00B9550C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/>
          <w:spacing w:val="5"/>
          <w:sz w:val="24"/>
          <w:szCs w:val="24"/>
          <w:lang w:eastAsia="ru-RU"/>
        </w:rPr>
        <w:t>Мы готовы предложить вашей компании низкие цены наших работ и автозапчасте</w:t>
      </w:r>
      <w:proofErr w:type="gramStart"/>
      <w:r>
        <w:rPr>
          <w:rFonts w:asciiTheme="majorHAnsi" w:eastAsiaTheme="majorEastAsia" w:hAnsiTheme="majorHAnsi" w:cstheme="majorBidi"/>
          <w:b/>
          <w:color w:val="000000"/>
          <w:spacing w:val="5"/>
          <w:sz w:val="24"/>
          <w:szCs w:val="24"/>
          <w:lang w:eastAsia="ru-RU"/>
        </w:rPr>
        <w:t>й(</w:t>
      </w:r>
      <w:proofErr w:type="gramEnd"/>
      <w:r>
        <w:rPr>
          <w:rFonts w:asciiTheme="majorHAnsi" w:eastAsiaTheme="majorEastAsia" w:hAnsiTheme="majorHAnsi" w:cstheme="majorBidi"/>
          <w:b/>
          <w:color w:val="000000"/>
          <w:spacing w:val="5"/>
          <w:sz w:val="24"/>
          <w:szCs w:val="24"/>
          <w:lang w:eastAsia="ru-RU"/>
        </w:rPr>
        <w:t>экономия более чем в 2 раза в сравнении с предложениями официальных дилеров). При этом высокое качество предоставляемых нами услуг позволяет нам ориентироваться на долгосрочное сотрудничество с нашими клиентами.</w:t>
      </w:r>
    </w:p>
    <w:p w:rsidR="00C57E17" w:rsidRDefault="00B9550C">
      <w:pPr>
        <w:spacing w:after="0" w:line="240" w:lineRule="auto"/>
        <w:ind w:left="-284"/>
        <w:jc w:val="center"/>
        <w:rPr>
          <w:rFonts w:asciiTheme="majorHAnsi" w:eastAsiaTheme="majorEastAsia" w:hAnsiTheme="majorHAnsi" w:cstheme="majorBidi"/>
          <w:b/>
          <w:i/>
          <w:color w:val="FF0000"/>
          <w:spacing w:val="5"/>
          <w:sz w:val="36"/>
          <w:szCs w:val="36"/>
          <w:lang w:val="en-US"/>
        </w:rPr>
      </w:pPr>
      <w:r>
        <w:rPr>
          <w:rFonts w:asciiTheme="majorHAnsi" w:eastAsiaTheme="majorEastAsia" w:hAnsiTheme="majorHAnsi" w:cstheme="majorBidi"/>
          <w:b/>
          <w:i/>
          <w:color w:val="FF0000"/>
          <w:spacing w:val="5"/>
          <w:sz w:val="36"/>
          <w:szCs w:val="36"/>
        </w:rPr>
        <w:t>Ваша выгода – наша забота!</w:t>
      </w:r>
    </w:p>
    <w:p w:rsidR="00FB170C" w:rsidRPr="00FB170C" w:rsidRDefault="00FB170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7365D" w:themeColor="text2" w:themeShade="BF"/>
          <w:spacing w:val="5"/>
          <w:sz w:val="28"/>
          <w:szCs w:val="28"/>
          <w:lang w:val="en-US" w:eastAsia="ru-RU"/>
        </w:rPr>
      </w:pPr>
    </w:p>
    <w:p w:rsidR="00C57E17" w:rsidRDefault="00B9550C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Наша Компания предлагает Вам следующие виды услуг:</w:t>
      </w:r>
      <w:bookmarkStart w:id="0" w:name="_GoBack"/>
      <w:bookmarkEnd w:id="0"/>
    </w:p>
    <w:tbl>
      <w:tblPr>
        <w:tblStyle w:val="1-10"/>
        <w:tblW w:w="8850" w:type="dxa"/>
        <w:tblCellMar>
          <w:left w:w="147" w:type="dxa"/>
        </w:tblCellMar>
        <w:tblLook w:val="04A0" w:firstRow="1" w:lastRow="0" w:firstColumn="1" w:lastColumn="0" w:noHBand="0" w:noVBand="1"/>
      </w:tblPr>
      <w:tblGrid>
        <w:gridCol w:w="8850"/>
      </w:tblGrid>
      <w:tr w:rsidR="00C57E17" w:rsidTr="00C57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C57E17" w:rsidRDefault="00B9550C">
            <w:pPr>
              <w:spacing w:after="0" w:line="360" w:lineRule="auto"/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ремонт;</w:t>
            </w:r>
          </w:p>
        </w:tc>
      </w:tr>
      <w:tr w:rsidR="00C57E17" w:rsidTr="00C5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57E17" w:rsidRDefault="00B9550C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выполненные работы;</w:t>
            </w:r>
          </w:p>
        </w:tc>
      </w:tr>
      <w:tr w:rsidR="00C57E17" w:rsidTr="00C57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C57E17" w:rsidRDefault="00B9550C">
            <w:pPr>
              <w:spacing w:after="0" w:line="360" w:lineRule="auto"/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Послегарантийное обслуживание;</w:t>
            </w:r>
          </w:p>
        </w:tc>
      </w:tr>
      <w:tr w:rsidR="00C57E17" w:rsidTr="00C5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57E17" w:rsidRDefault="00B9550C">
            <w:pPr>
              <w:spacing w:after="0" w:line="360" w:lineRule="auto"/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обслуживание;</w:t>
            </w:r>
          </w:p>
          <w:p w:rsidR="00C57E17" w:rsidRDefault="00B9550C">
            <w:pPr>
              <w:spacing w:after="0" w:line="360" w:lineRule="auto"/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пакет документов на работы и запчасти;</w:t>
            </w:r>
          </w:p>
        </w:tc>
      </w:tr>
      <w:tr w:rsidR="00C57E17" w:rsidTr="00C57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C57E17" w:rsidRDefault="00B9550C">
            <w:pPr>
              <w:spacing w:after="0" w:line="360" w:lineRule="auto"/>
              <w:ind w:left="284"/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Прохождение государственного ежегодного технического осмотра                                                                                      (мотоциклы, легковые и грузовые автомобили массой до 3,5 т);</w:t>
            </w:r>
          </w:p>
        </w:tc>
      </w:tr>
      <w:tr w:rsidR="00C57E17" w:rsidTr="00C5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57E17" w:rsidRDefault="00B9550C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оригинальными и аналоговыми запасными частями.</w:t>
            </w:r>
          </w:p>
        </w:tc>
      </w:tr>
    </w:tbl>
    <w:p w:rsidR="00C57E17" w:rsidRDefault="00B9550C">
      <w:pPr>
        <w:pStyle w:val="ae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Автосервис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7E17" w:rsidRDefault="00B9550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Техническое обслуживание любых транспортных 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гарантия на свои работы и запчасти</w:t>
      </w:r>
    </w:p>
    <w:p w:rsidR="00C57E17" w:rsidRDefault="00B9550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ремонт и диагностика любых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легковых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а/м, микроавтобусов</w:t>
      </w:r>
    </w:p>
    <w:p w:rsidR="00C57E17" w:rsidRDefault="00B9550C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Капремонт двигателей, головок блоков цилиндров и блоков цилиндров.</w:t>
      </w:r>
    </w:p>
    <w:p w:rsidR="00C57E17" w:rsidRDefault="00B9550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Шиномонтаж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балансировка, сход-развал на стенде 3D </w:t>
      </w:r>
    </w:p>
    <w:p w:rsidR="00C57E17" w:rsidRDefault="00B9550C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Огромный склад запчастей: 10 тысяч наименований на площади 200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оптово-розничная продажа запчастей марки ГАЗ, УАЗ и иномарки </w:t>
      </w:r>
    </w:p>
    <w:p w:rsidR="00C57E17" w:rsidRDefault="00B9550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Техосмотр и ОСАГО</w:t>
      </w:r>
    </w:p>
    <w:p w:rsidR="00C57E17" w:rsidRDefault="00B9550C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Полный спектр диагностических работ по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электрике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механике</w:t>
      </w:r>
    </w:p>
    <w:p w:rsidR="00C57E17" w:rsidRDefault="00B9550C">
      <w:pPr>
        <w:pStyle w:val="ae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Наши конкурентные преимущества - Ваша выгода:</w:t>
      </w:r>
    </w:p>
    <w:p w:rsidR="00C57E17" w:rsidRDefault="00B9550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работы – с 9:00 до последнего клиента, суббота и воскресенье – выходные дни</w:t>
      </w:r>
    </w:p>
    <w:p w:rsidR="00C57E17" w:rsidRDefault="00B9550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Скидка 10% на услуги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Юридических лиц</w:t>
      </w:r>
    </w:p>
    <w:p w:rsidR="00C57E17" w:rsidRDefault="00B9550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 рассмотреть возможность внеочередного обслуживания и возможность оплаты по факту выполненных работ с отсрочкой платежа</w:t>
      </w:r>
    </w:p>
    <w:p w:rsidR="00C57E17" w:rsidRDefault="00B9550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Охраняемая стоянка для а/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клиентов</w:t>
      </w:r>
    </w:p>
    <w:p w:rsidR="00C57E17" w:rsidRDefault="00B9550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 наличный и безналичный расчет</w:t>
      </w:r>
    </w:p>
    <w:p w:rsidR="00C57E17" w:rsidRDefault="00B9550C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Расчет стоимости услуг:</w:t>
      </w:r>
    </w:p>
    <w:tbl>
      <w:tblPr>
        <w:tblStyle w:val="af3"/>
        <w:tblW w:w="647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237"/>
        <w:gridCol w:w="3238"/>
      </w:tblGrid>
      <w:tr w:rsidR="00C57E17">
        <w:tc>
          <w:tcPr>
            <w:tcW w:w="3237" w:type="dxa"/>
            <w:shd w:val="clear" w:color="auto" w:fill="auto"/>
            <w:tcMar>
              <w:left w:w="88" w:type="dxa"/>
            </w:tcMar>
          </w:tcPr>
          <w:p w:rsidR="00C57E17" w:rsidRDefault="00B95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Перечень услуг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</w:tcPr>
          <w:p w:rsidR="00C57E17" w:rsidRDefault="00B95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Стоимость работ</w:t>
            </w:r>
          </w:p>
        </w:tc>
      </w:tr>
      <w:tr w:rsidR="00C57E17">
        <w:tc>
          <w:tcPr>
            <w:tcW w:w="3237" w:type="dxa"/>
            <w:shd w:val="clear" w:color="auto" w:fill="auto"/>
            <w:tcMar>
              <w:left w:w="88" w:type="dxa"/>
            </w:tcMar>
          </w:tcPr>
          <w:p w:rsidR="00C57E17" w:rsidRDefault="00B9550C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Нормочас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легковые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</w:tcPr>
          <w:p w:rsidR="00C57E17" w:rsidRDefault="00B9550C">
            <w:pPr>
              <w:tabs>
                <w:tab w:val="left" w:pos="851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1000 рублей</w:t>
            </w:r>
          </w:p>
        </w:tc>
      </w:tr>
      <w:tr w:rsidR="00C57E17">
        <w:tc>
          <w:tcPr>
            <w:tcW w:w="3237" w:type="dxa"/>
            <w:shd w:val="clear" w:color="auto" w:fill="auto"/>
            <w:tcMar>
              <w:left w:w="88" w:type="dxa"/>
            </w:tcMar>
          </w:tcPr>
          <w:p w:rsidR="00C57E17" w:rsidRDefault="00B9550C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Нормочас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микроавтобус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</w:tcPr>
          <w:p w:rsidR="00C57E17" w:rsidRDefault="00B95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1500 рублей</w:t>
            </w:r>
          </w:p>
        </w:tc>
      </w:tr>
      <w:tr w:rsidR="00C57E17">
        <w:tc>
          <w:tcPr>
            <w:tcW w:w="3237" w:type="dxa"/>
            <w:shd w:val="clear" w:color="auto" w:fill="auto"/>
            <w:tcMar>
              <w:left w:w="88" w:type="dxa"/>
            </w:tcMar>
          </w:tcPr>
          <w:p w:rsidR="00C57E17" w:rsidRDefault="00B9550C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Нормочас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ГАЗ, УАЗ</w:t>
            </w:r>
          </w:p>
        </w:tc>
        <w:tc>
          <w:tcPr>
            <w:tcW w:w="3237" w:type="dxa"/>
            <w:shd w:val="clear" w:color="auto" w:fill="auto"/>
            <w:tcMar>
              <w:left w:w="88" w:type="dxa"/>
            </w:tcMar>
          </w:tcPr>
          <w:p w:rsidR="00C57E17" w:rsidRDefault="00B9550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1250 рублей</w:t>
            </w:r>
          </w:p>
        </w:tc>
      </w:tr>
    </w:tbl>
    <w:p w:rsidR="00C57E17" w:rsidRDefault="00C57E1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7E17" w:rsidRDefault="00B9550C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Адрес местонахождения и контакты: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57E17" w:rsidRDefault="00B9550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г.</w:t>
      </w:r>
      <w:r>
        <w:rPr>
          <w:rFonts w:ascii="Times New Roman" w:eastAsia="Times New Roman" w:hAnsi="Times New Roman" w:cs="Times New Roman"/>
          <w:color w:val="17365D" w:themeColor="text2" w:themeShade="BF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3333"/>
          <w:sz w:val="44"/>
          <w:szCs w:val="44"/>
          <w:lang w:eastAsia="ru-RU"/>
        </w:rPr>
        <w:t>Тверь, ул. Складская, дом 43</w:t>
      </w:r>
    </w:p>
    <w:p w:rsidR="00C57E17" w:rsidRDefault="00B9550C">
      <w:pPr>
        <w:spacing w:after="0" w:line="240" w:lineRule="auto"/>
        <w:rPr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44"/>
          <w:szCs w:val="44"/>
          <w:lang w:val="en-US" w:eastAsia="ru-RU"/>
        </w:rPr>
        <w:t>(4822) 41-59-</w:t>
      </w:r>
      <w:proofErr w:type="gramStart"/>
      <w:r>
        <w:rPr>
          <w:rFonts w:ascii="Times New Roman" w:eastAsia="Times New Roman" w:hAnsi="Times New Roman" w:cs="Times New Roman"/>
          <w:color w:val="FF3333"/>
          <w:sz w:val="44"/>
          <w:szCs w:val="44"/>
          <w:lang w:val="en-US" w:eastAsia="ru-RU"/>
        </w:rPr>
        <w:t>59 ;</w:t>
      </w:r>
      <w:proofErr w:type="gramEnd"/>
      <w:r>
        <w:rPr>
          <w:rFonts w:ascii="Times New Roman" w:eastAsia="Times New Roman" w:hAnsi="Times New Roman" w:cs="Times New Roman"/>
          <w:color w:val="FF3333"/>
          <w:sz w:val="44"/>
          <w:szCs w:val="44"/>
          <w:lang w:val="en-US" w:eastAsia="ru-RU"/>
        </w:rPr>
        <w:t xml:space="preserve">  8(906)553-31-13</w:t>
      </w:r>
    </w:p>
    <w:p w:rsidR="00C57E17" w:rsidRPr="00B9550C" w:rsidRDefault="00B9550C">
      <w:pPr>
        <w:spacing w:after="0" w:line="240" w:lineRule="auto"/>
        <w:rPr>
          <w:lang w:val="en-US"/>
        </w:rPr>
      </w:pPr>
      <w:r>
        <w:rPr>
          <w:sz w:val="36"/>
          <w:szCs w:val="36"/>
        </w:rPr>
        <w:t>Наш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сайт</w:t>
      </w:r>
      <w:proofErr w:type="gramStart"/>
      <w:r>
        <w:rPr>
          <w:sz w:val="36"/>
          <w:szCs w:val="36"/>
          <w:lang w:val="en-US"/>
        </w:rPr>
        <w:t xml:space="preserve"> :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color w:val="FF3333"/>
          <w:sz w:val="36"/>
          <w:szCs w:val="36"/>
          <w:lang w:val="en-US"/>
        </w:rPr>
        <w:t>www. avto-unit.ru</w:t>
      </w:r>
    </w:p>
    <w:p w:rsidR="00C57E17" w:rsidRDefault="00B9550C">
      <w:pPr>
        <w:spacing w:after="0" w:line="240" w:lineRule="auto"/>
      </w:pPr>
      <w:r>
        <w:rPr>
          <w:sz w:val="36"/>
          <w:szCs w:val="36"/>
        </w:rPr>
        <w:t xml:space="preserve">Мы в </w:t>
      </w:r>
      <w:r>
        <w:rPr>
          <w:sz w:val="36"/>
          <w:szCs w:val="36"/>
          <w:lang w:val="en-US"/>
        </w:rPr>
        <w:t>VK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color w:val="FF3333"/>
          <w:sz w:val="36"/>
          <w:szCs w:val="36"/>
          <w:lang w:val="en-US"/>
        </w:rPr>
        <w:t>vk</w:t>
      </w:r>
      <w:proofErr w:type="spellEnd"/>
      <w:r>
        <w:rPr>
          <w:color w:val="FF3333"/>
          <w:sz w:val="36"/>
          <w:szCs w:val="36"/>
        </w:rPr>
        <w:t>.</w:t>
      </w:r>
      <w:r>
        <w:rPr>
          <w:color w:val="FF3333"/>
          <w:sz w:val="36"/>
          <w:szCs w:val="36"/>
          <w:lang w:val="en-US"/>
        </w:rPr>
        <w:t>com</w:t>
      </w:r>
      <w:r>
        <w:rPr>
          <w:color w:val="FF3333"/>
          <w:sz w:val="36"/>
          <w:szCs w:val="36"/>
        </w:rPr>
        <w:t>/</w:t>
      </w:r>
      <w:proofErr w:type="spellStart"/>
      <w:r>
        <w:rPr>
          <w:color w:val="FF3333"/>
          <w:sz w:val="36"/>
          <w:szCs w:val="36"/>
          <w:lang w:val="en-US"/>
        </w:rPr>
        <w:t>avtounit</w:t>
      </w:r>
      <w:proofErr w:type="spellEnd"/>
      <w:r>
        <w:rPr>
          <w:color w:val="FF3333"/>
          <w:sz w:val="36"/>
          <w:szCs w:val="36"/>
        </w:rPr>
        <w:t>415959</w:t>
      </w:r>
    </w:p>
    <w:p w:rsidR="00C57E17" w:rsidRDefault="00C57E17">
      <w:pPr>
        <w:spacing w:after="0" w:line="240" w:lineRule="auto"/>
        <w:rPr>
          <w:color w:val="FF3333"/>
        </w:rPr>
      </w:pPr>
    </w:p>
    <w:p w:rsidR="00C57E17" w:rsidRDefault="00B9550C">
      <w:pPr>
        <w:pStyle w:val="ae"/>
        <w:spacing w:after="0"/>
        <w:rPr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На все вопросы, возникшие по данному коммерческому предложению, вам ответит </w:t>
      </w:r>
      <w:proofErr w:type="spellStart"/>
      <w:r>
        <w:rPr>
          <w:rFonts w:eastAsia="Times New Roman"/>
          <w:b/>
          <w:color w:val="FF0000"/>
          <w:sz w:val="28"/>
          <w:szCs w:val="28"/>
          <w:lang w:eastAsia="ru-RU"/>
        </w:rPr>
        <w:t>Сулимов</w:t>
      </w:r>
      <w:proofErr w:type="spellEnd"/>
      <w:r>
        <w:rPr>
          <w:rFonts w:eastAsia="Times New Roman"/>
          <w:b/>
          <w:color w:val="FF0000"/>
          <w:sz w:val="28"/>
          <w:szCs w:val="28"/>
          <w:lang w:eastAsia="ru-RU"/>
        </w:rPr>
        <w:t xml:space="preserve"> Игорь Николаевич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тел: 8(906)553-31-13</w:t>
      </w:r>
    </w:p>
    <w:p w:rsidR="00C57E17" w:rsidRDefault="00C57E17"/>
    <w:p w:rsidR="00C57E17" w:rsidRDefault="00B9550C">
      <w:r>
        <w:rPr>
          <w:b/>
          <w:sz w:val="32"/>
          <w:szCs w:val="28"/>
        </w:rPr>
        <w:t xml:space="preserve">Реквизиты организации: </w:t>
      </w:r>
    </w:p>
    <w:p w:rsidR="00C57E17" w:rsidRDefault="00B9550C">
      <w:pPr>
        <w:rPr>
          <w:b/>
          <w:sz w:val="32"/>
          <w:szCs w:val="28"/>
        </w:rPr>
      </w:pPr>
      <w:r>
        <w:rPr>
          <w:b/>
          <w:sz w:val="32"/>
          <w:szCs w:val="28"/>
        </w:rPr>
        <w:t>Индивидуальный предприниматель Шевякова Елена Андреевна</w:t>
      </w:r>
    </w:p>
    <w:p w:rsidR="00C57E17" w:rsidRDefault="00B9550C">
      <w:pPr>
        <w:rPr>
          <w:sz w:val="24"/>
          <w:szCs w:val="24"/>
        </w:rPr>
      </w:pPr>
      <w:r>
        <w:rPr>
          <w:sz w:val="24"/>
          <w:szCs w:val="24"/>
        </w:rPr>
        <w:t>ИНН 692400501055 ЕГРИП 304690134400514</w:t>
      </w:r>
    </w:p>
    <w:p w:rsidR="00C57E17" w:rsidRDefault="00B9550C">
      <w:pPr>
        <w:rPr>
          <w:sz w:val="24"/>
          <w:szCs w:val="24"/>
        </w:rPr>
      </w:pPr>
      <w:r>
        <w:rPr>
          <w:sz w:val="24"/>
          <w:szCs w:val="24"/>
        </w:rPr>
        <w:t>Адрес осуществления деятельности: 170027, г. Тверь, ул. Складская, д.43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57E17" w:rsidRDefault="00B955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Банковские реквизиты: </w:t>
      </w:r>
    </w:p>
    <w:p w:rsidR="00C57E17" w:rsidRDefault="00B9550C">
      <w:proofErr w:type="spellStart"/>
      <w:r>
        <w:rPr>
          <w:b/>
          <w:sz w:val="24"/>
          <w:szCs w:val="24"/>
        </w:rPr>
        <w:t>Расч</w:t>
      </w:r>
      <w:proofErr w:type="spellEnd"/>
      <w:r>
        <w:rPr>
          <w:b/>
          <w:sz w:val="24"/>
          <w:szCs w:val="24"/>
        </w:rPr>
        <w:t xml:space="preserve">/ счет 40802810007100000451 в ОАО АКБ  «АВАНГАРД» г. Москва, БИК 044525201, </w:t>
      </w:r>
      <w:proofErr w:type="spellStart"/>
      <w:proofErr w:type="gramStart"/>
      <w:r>
        <w:rPr>
          <w:b/>
          <w:sz w:val="24"/>
          <w:szCs w:val="24"/>
        </w:rPr>
        <w:t>Корр</w:t>
      </w:r>
      <w:proofErr w:type="spellEnd"/>
      <w:proofErr w:type="gramEnd"/>
      <w:r>
        <w:rPr>
          <w:b/>
          <w:sz w:val="24"/>
          <w:szCs w:val="24"/>
        </w:rPr>
        <w:t>/счет 30101810000000000201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7E17" w:rsidRDefault="00B9550C">
      <w:pPr>
        <w:tabs>
          <w:tab w:val="left" w:pos="1845"/>
        </w:tabs>
      </w:pPr>
      <w:r>
        <w:t xml:space="preserve">Ниже указаны ориентировочные цены лишь на некоторые виды работ, которые предоставляет </w:t>
      </w:r>
      <w:proofErr w:type="spellStart"/>
      <w:r>
        <w:t>АвтоЮнит</w:t>
      </w:r>
      <w:proofErr w:type="spellEnd"/>
      <w:r>
        <w:t>. Стоимость работ может различаться в зависимости от марки, модели автомобиля. Стоимость других работ, пожалуйста, уточняйте по телефонам автосервиса.</w:t>
      </w:r>
      <w:r>
        <w:tab/>
      </w:r>
    </w:p>
    <w:tbl>
      <w:tblPr>
        <w:tblStyle w:val="af3"/>
        <w:tblW w:w="9665" w:type="dxa"/>
        <w:tblInd w:w="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5"/>
        <w:gridCol w:w="4850"/>
      </w:tblGrid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НАИМЕНОВАНИЕ  РАБОТЫ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СТОИМОСТЬ (ЦЕНА), РУБ.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Техническое обслуживание: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1800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- замена масла ДВС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500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- снятие/установка защиты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250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 xml:space="preserve">- замена воздушного фильтра 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300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- замена топливного фильтра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350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- замена фильтра салона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400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Компьютерная диагностика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1000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Диагностика подвески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750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свечей: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C57E17">
            <w:pPr>
              <w:tabs>
                <w:tab w:val="left" w:pos="1845"/>
              </w:tabs>
            </w:pP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- бензиновый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500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- дизельный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1200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масла в КПП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600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масла в АКПП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900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масла в АКПП с фильтром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1700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ремня ГРМ 1,4-1,6 16</w:t>
            </w:r>
            <w:r>
              <w:rPr>
                <w:lang w:val="en-US"/>
              </w:rPr>
              <w:t>V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4500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ремня ГРМ дизель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7500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цепи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6000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ремня навесного оборудования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800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lastRenderedPageBreak/>
              <w:t>Замена сцепления: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C57E17">
            <w:pPr>
              <w:tabs>
                <w:tab w:val="left" w:pos="1845"/>
              </w:tabs>
            </w:pP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- бензиновый двигатель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5500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- дизельный двигатель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7500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Тормозная система: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C57E17">
            <w:pPr>
              <w:tabs>
                <w:tab w:val="left" w:pos="1845"/>
              </w:tabs>
              <w:jc w:val="center"/>
            </w:pP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тормозных колодок передних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600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тормозных колодок задних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800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тормозных дисков передних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1200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Подвеска: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C57E17">
            <w:pPr>
              <w:tabs>
                <w:tab w:val="left" w:pos="1845"/>
              </w:tabs>
              <w:jc w:val="center"/>
            </w:pP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переднего амортизатора с опорой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1500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переднего ступичного подшипника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1200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Замена передних рычагов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800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 xml:space="preserve">Замена втулок задних рессор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2500</w:t>
            </w:r>
          </w:p>
        </w:tc>
      </w:tr>
      <w:tr w:rsidR="00C57E17"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</w:pPr>
            <w:r>
              <w:t>Развал - схождение</w:t>
            </w:r>
          </w:p>
        </w:tc>
        <w:tc>
          <w:tcPr>
            <w:tcW w:w="4850" w:type="dxa"/>
            <w:shd w:val="clear" w:color="auto" w:fill="auto"/>
            <w:tcMar>
              <w:left w:w="103" w:type="dxa"/>
            </w:tcMar>
          </w:tcPr>
          <w:p w:rsidR="00C57E17" w:rsidRDefault="00B9550C">
            <w:pPr>
              <w:tabs>
                <w:tab w:val="left" w:pos="1845"/>
              </w:tabs>
              <w:jc w:val="center"/>
            </w:pPr>
            <w:r>
              <w:t>1500</w:t>
            </w:r>
          </w:p>
        </w:tc>
      </w:tr>
    </w:tbl>
    <w:p w:rsidR="00C57E17" w:rsidRDefault="00C57E17">
      <w:pPr>
        <w:tabs>
          <w:tab w:val="left" w:pos="1845"/>
        </w:tabs>
      </w:pPr>
    </w:p>
    <w:sectPr w:rsidR="00C57E17">
      <w:headerReference w:type="default" r:id="rId9"/>
      <w:pgSz w:w="11906" w:h="16838"/>
      <w:pgMar w:top="2891" w:right="1003" w:bottom="1844" w:left="1255" w:header="516" w:footer="0" w:gutter="0"/>
      <w:pgBorders>
        <w:top w:val="single" w:sz="18" w:space="0" w:color="17365D"/>
        <w:left w:val="single" w:sz="18" w:space="25" w:color="17365D"/>
        <w:bottom w:val="single" w:sz="18" w:space="19" w:color="17365D"/>
        <w:right w:val="single" w:sz="18" w:space="20" w:color="17365D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0C" w:rsidRDefault="00B9550C">
      <w:pPr>
        <w:spacing w:after="0" w:line="240" w:lineRule="auto"/>
      </w:pPr>
      <w:r>
        <w:separator/>
      </w:r>
    </w:p>
  </w:endnote>
  <w:endnote w:type="continuationSeparator" w:id="0">
    <w:p w:rsidR="00B9550C" w:rsidRDefault="00B9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vid">
    <w:altName w:val="Times New Roman"/>
    <w:charset w:val="CC"/>
    <w:family w:val="roman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0C" w:rsidRDefault="00B9550C">
      <w:pPr>
        <w:spacing w:after="0" w:line="240" w:lineRule="auto"/>
      </w:pPr>
      <w:r>
        <w:separator/>
      </w:r>
    </w:p>
  </w:footnote>
  <w:footnote w:type="continuationSeparator" w:id="0">
    <w:p w:rsidR="00B9550C" w:rsidRDefault="00B9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0C" w:rsidRDefault="00B9550C">
    <w:pPr>
      <w:spacing w:after="0" w:line="240" w:lineRule="auto"/>
      <w:ind w:left="-284"/>
      <w:rPr>
        <w:rFonts w:ascii="Times New Roman" w:eastAsia="Times New Roman" w:hAnsi="Times New Roman" w:cs="Times New Roman"/>
        <w:b/>
        <w:color w:val="000000" w:themeColor="text1"/>
        <w:sz w:val="32"/>
        <w:szCs w:val="32"/>
        <w:lang w:eastAsia="ru-RU"/>
      </w:rPr>
    </w:pPr>
    <w:r>
      <w:rPr>
        <w:rFonts w:ascii="Times New Roman" w:eastAsia="Times New Roman" w:hAnsi="Times New Roman" w:cs="Times New Roman"/>
        <w:b/>
        <w:noProof/>
        <w:color w:val="000000" w:themeColor="text1"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09AC1CF">
              <wp:simplePos x="0" y="0"/>
              <wp:positionH relativeFrom="column">
                <wp:posOffset>1195070</wp:posOffset>
              </wp:positionH>
              <wp:positionV relativeFrom="paragraph">
                <wp:posOffset>173355</wp:posOffset>
              </wp:positionV>
              <wp:extent cx="3820795" cy="1268095"/>
              <wp:effectExtent l="57150" t="38100" r="85725" b="104775"/>
              <wp:wrapNone/>
              <wp:docPr id="1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0320" cy="1267560"/>
                      </a:xfrm>
                      <a:prstGeom prst="rect">
                        <a:avLst/>
                      </a:prstGeom>
                      <a:ln>
                        <a:solidFill>
                          <a:srgbClr val="98B855"/>
                        </a:solidFill>
                        <a:rou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txbx>
                      <w:txbxContent>
                        <w:p w:rsidR="00B9550C" w:rsidRDefault="00B9550C">
                          <w:pPr>
                            <w:pStyle w:val="af2"/>
                            <w:jc w:val="center"/>
                          </w:pPr>
                          <w:r>
                            <w:rPr>
                              <w:rFonts w:ascii="David" w:hAnsi="David"/>
                              <w:b/>
                              <w:color w:val="FF0000"/>
                              <w:sz w:val="64"/>
                              <w:szCs w:val="6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АВТО</w:t>
                          </w:r>
                          <w:r>
                            <w:rPr>
                              <w:b/>
                              <w:color w:val="FF0000"/>
                              <w:sz w:val="56"/>
                              <w:szCs w:val="5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</w:t>
                          </w:r>
                          <w:r>
                            <w:rPr>
                              <w:rFonts w:ascii="David" w:hAnsi="David"/>
                              <w:b/>
                              <w:color w:val="FF0000"/>
                              <w:sz w:val="64"/>
                              <w:szCs w:val="6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accent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ЮНИТ</w:t>
                          </w: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4" fillcolor="#e3fbc2" stroked="t" style="position:absolute;margin-left:94.1pt;margin-top:13.65pt;width:300.75pt;height:99.75pt" wp14:anchorId="009AC1CF">
              <w10:wrap type="square"/>
              <v:fill o:detectmouseclick="t" color2="#f4ffe6"/>
              <v:stroke color="#98b855" weight="9360" joinstyle="round" endcap="flat"/>
              <v:shadow on="t" obscured="f" color="black"/>
              <v:textbox>
                <w:txbxContent>
                  <w:p>
                    <w:pPr>
                      <w:pStyle w:val="Style25"/>
                      <w:spacing w:before="0" w:after="200"/>
                      <w:jc w:val="center"/>
                      <w:rPr/>
                    </w:pPr>
                    <w:r>
                      <w:rPr>
                        <w:rFonts w:ascii="David" w:hAnsi="David"/>
                        <w:b/>
                        <w:color w:val="FF0000"/>
                        <w:sz w:val="64"/>
                        <w:szCs w:val="6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accent3"/>
                          </w14:solidFill>
                          <w14:prstDash w14:val="solid"/>
                          <w14:round/>
                        </w14:textOutline>
                      </w:rPr>
                      <w:t>АВТО</w:t>
                    </w:r>
                    <w:r>
                      <w:rPr>
                        <w:b/>
                        <w:color w:val="FF0000"/>
                        <w:sz w:val="56"/>
                        <w:szCs w:val="5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accent3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</w:t>
                    </w:r>
                    <w:r>
                      <w:rPr>
                        <w:rFonts w:ascii="David" w:hAnsi="David"/>
                        <w:b/>
                        <w:color w:val="FF0000"/>
                        <w:sz w:val="64"/>
                        <w:szCs w:val="6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accent3"/>
                          </w14:solidFill>
                          <w14:prstDash w14:val="solid"/>
                          <w14:round/>
                        </w14:textOutline>
                      </w:rPr>
                      <w:t>ЮНИТ</w:t>
                    </w:r>
                  </w:p>
                </w:txbxContent>
              </v:textbox>
            </v:rect>
          </w:pict>
        </mc:Fallback>
      </mc:AlternateContent>
    </w:r>
  </w:p>
  <w:p w:rsidR="00B9550C" w:rsidRDefault="00B9550C">
    <w:pPr>
      <w:spacing w:after="0" w:line="240" w:lineRule="auto"/>
      <w:ind w:left="-284"/>
      <w:jc w:val="right"/>
      <w:rPr>
        <w:rFonts w:ascii="Arial Black" w:eastAsia="Times New Roman" w:hAnsi="Arial Black" w:cs="Times New Roman"/>
        <w:b/>
        <w:i/>
        <w:color w:val="000000" w:themeColor="text1"/>
        <w:sz w:val="32"/>
        <w:szCs w:val="32"/>
        <w:u w:val="single"/>
        <w:lang w:eastAsia="ru-RU"/>
      </w:rPr>
    </w:pPr>
  </w:p>
  <w:p w:rsidR="00B9550C" w:rsidRDefault="00B9550C">
    <w:pPr>
      <w:spacing w:after="0" w:line="240" w:lineRule="auto"/>
      <w:ind w:left="-284"/>
      <w:jc w:val="center"/>
      <w:rPr>
        <w:rFonts w:ascii="Times New Roman" w:eastAsia="Times New Roman" w:hAnsi="Times New Roman" w:cs="Times New Roman"/>
        <w:b/>
        <w:i/>
        <w:color w:val="000000" w:themeColor="text1"/>
        <w:sz w:val="32"/>
        <w:szCs w:val="32"/>
        <w:u w:val="single"/>
        <w:lang w:eastAsia="ru-RU"/>
      </w:rPr>
    </w:pPr>
  </w:p>
  <w:p w:rsidR="00B9550C" w:rsidRDefault="00B9550C">
    <w:pPr>
      <w:pStyle w:val="af0"/>
      <w:tabs>
        <w:tab w:val="left" w:pos="1995"/>
      </w:tabs>
    </w:pPr>
  </w:p>
  <w:p w:rsidR="00B9550C" w:rsidRDefault="00B9550C">
    <w:pPr>
      <w:pStyle w:val="af0"/>
      <w:tabs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0E0"/>
    <w:multiLevelType w:val="multilevel"/>
    <w:tmpl w:val="CE38D23A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1" w:hanging="360"/>
      </w:pPr>
      <w:rPr>
        <w:rFonts w:ascii="Wingdings" w:hAnsi="Wingdings" w:cs="Wingdings" w:hint="default"/>
      </w:rPr>
    </w:lvl>
  </w:abstractNum>
  <w:abstractNum w:abstractNumId="1">
    <w:nsid w:val="43DE6ECD"/>
    <w:multiLevelType w:val="multilevel"/>
    <w:tmpl w:val="20D29F3C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52AA02F5"/>
    <w:multiLevelType w:val="multilevel"/>
    <w:tmpl w:val="65D4E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F4E30"/>
    <w:multiLevelType w:val="multilevel"/>
    <w:tmpl w:val="AD786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7"/>
    <w:rsid w:val="00B9550C"/>
    <w:rsid w:val="00C57E17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2001C"/>
    <w:pPr>
      <w:spacing w:after="195" w:line="480" w:lineRule="atLeast"/>
      <w:outlineLvl w:val="0"/>
    </w:pPr>
    <w:rPr>
      <w:rFonts w:ascii="Times New Roman" w:eastAsia="Times New Roman" w:hAnsi="Times New Roman" w:cs="Times New Roman"/>
      <w:color w:val="BF0A0A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481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481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азвание Знак"/>
    <w:basedOn w:val="a0"/>
    <w:uiPriority w:val="10"/>
    <w:qFormat/>
    <w:rsid w:val="0048199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2001C"/>
    <w:rPr>
      <w:rFonts w:ascii="Times New Roman" w:eastAsia="Times New Roman" w:hAnsi="Times New Roman" w:cs="Times New Roman"/>
      <w:color w:val="BF0A0A"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47FED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D22279"/>
  </w:style>
  <w:style w:type="character" w:customStyle="1" w:styleId="a6">
    <w:name w:val="Нижний колонтитул Знак"/>
    <w:basedOn w:val="a0"/>
    <w:uiPriority w:val="99"/>
    <w:qFormat/>
    <w:rsid w:val="00D2227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sz w:val="24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color w:val="00B05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rFonts w:cs="Courier New"/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ascii="Times New Roman" w:hAnsi="Times New Roman" w:cs="Symbol"/>
      <w:sz w:val="24"/>
    </w:rPr>
  </w:style>
  <w:style w:type="character" w:customStyle="1" w:styleId="ListLabel105">
    <w:name w:val="ListLabel 105"/>
    <w:qFormat/>
    <w:rPr>
      <w:rFonts w:cs="Courier New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ascii="Times New Roman" w:hAnsi="Times New Roman" w:cs="Symbol"/>
      <w:sz w:val="26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sz w:val="26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Symbol"/>
      <w:sz w:val="26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sz w:val="26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FB12E8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4819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Title"/>
    <w:basedOn w:val="a"/>
    <w:uiPriority w:val="10"/>
    <w:qFormat/>
    <w:rsid w:val="0048199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Normal (Web)"/>
    <w:basedOn w:val="a"/>
    <w:uiPriority w:val="99"/>
    <w:semiHidden/>
    <w:unhideWhenUsed/>
    <w:qFormat/>
    <w:rsid w:val="007200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D2227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222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BE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E5DB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E5DB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BE5D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5D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BE5DB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2001C"/>
    <w:pPr>
      <w:spacing w:after="195" w:line="480" w:lineRule="atLeast"/>
      <w:outlineLvl w:val="0"/>
    </w:pPr>
    <w:rPr>
      <w:rFonts w:ascii="Times New Roman" w:eastAsia="Times New Roman" w:hAnsi="Times New Roman" w:cs="Times New Roman"/>
      <w:color w:val="BF0A0A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481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481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азвание Знак"/>
    <w:basedOn w:val="a0"/>
    <w:uiPriority w:val="10"/>
    <w:qFormat/>
    <w:rsid w:val="0048199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2001C"/>
    <w:rPr>
      <w:rFonts w:ascii="Times New Roman" w:eastAsia="Times New Roman" w:hAnsi="Times New Roman" w:cs="Times New Roman"/>
      <w:color w:val="BF0A0A"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47FED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D22279"/>
  </w:style>
  <w:style w:type="character" w:customStyle="1" w:styleId="a6">
    <w:name w:val="Нижний колонтитул Знак"/>
    <w:basedOn w:val="a0"/>
    <w:uiPriority w:val="99"/>
    <w:qFormat/>
    <w:rsid w:val="00D2227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sz w:val="24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color w:val="00B05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rFonts w:cs="Courier New"/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ascii="Times New Roman" w:hAnsi="Times New Roman" w:cs="Symbol"/>
      <w:sz w:val="24"/>
    </w:rPr>
  </w:style>
  <w:style w:type="character" w:customStyle="1" w:styleId="ListLabel105">
    <w:name w:val="ListLabel 105"/>
    <w:qFormat/>
    <w:rPr>
      <w:rFonts w:cs="Courier New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ascii="Times New Roman" w:hAnsi="Times New Roman" w:cs="Symbol"/>
      <w:sz w:val="26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sz w:val="26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Symbol"/>
      <w:sz w:val="26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sz w:val="26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FB12E8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4819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Title"/>
    <w:basedOn w:val="a"/>
    <w:uiPriority w:val="10"/>
    <w:qFormat/>
    <w:rsid w:val="0048199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Normal (Web)"/>
    <w:basedOn w:val="a"/>
    <w:uiPriority w:val="99"/>
    <w:semiHidden/>
    <w:unhideWhenUsed/>
    <w:qFormat/>
    <w:rsid w:val="007200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D2227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222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BE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E5DB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E5DB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BE5D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5D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BE5DB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4490-57B8-4AB9-B745-7D963C70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110</dc:creator>
  <cp:lastModifiedBy>111</cp:lastModifiedBy>
  <cp:revision>2</cp:revision>
  <cp:lastPrinted>2021-11-22T13:43:00Z</cp:lastPrinted>
  <dcterms:created xsi:type="dcterms:W3CDTF">2021-11-25T09:26:00Z</dcterms:created>
  <dcterms:modified xsi:type="dcterms:W3CDTF">2021-11-25T09:26:00Z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